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E21454"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№1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района от </w:t>
      </w:r>
      <w:r w:rsidR="00126124" w:rsidRPr="00610650">
        <w:rPr>
          <w:sz w:val="28"/>
          <w:szCs w:val="28"/>
        </w:rPr>
        <w:t>31</w:t>
      </w:r>
      <w:r w:rsidR="00041239" w:rsidRPr="00610650">
        <w:rPr>
          <w:sz w:val="28"/>
          <w:szCs w:val="28"/>
        </w:rPr>
        <w:t>.</w:t>
      </w:r>
      <w:r w:rsidR="0043021F" w:rsidRPr="00610650">
        <w:rPr>
          <w:sz w:val="28"/>
          <w:szCs w:val="28"/>
        </w:rPr>
        <w:t>0</w:t>
      </w:r>
      <w:r w:rsidR="00126124" w:rsidRPr="00610650">
        <w:rPr>
          <w:sz w:val="28"/>
          <w:szCs w:val="28"/>
        </w:rPr>
        <w:t>7</w:t>
      </w:r>
      <w:r w:rsidR="0043021F" w:rsidRPr="00610650">
        <w:rPr>
          <w:sz w:val="28"/>
          <w:szCs w:val="28"/>
        </w:rPr>
        <w:t>.2020</w:t>
      </w:r>
      <w:r w:rsidRPr="00610650">
        <w:rPr>
          <w:sz w:val="28"/>
          <w:szCs w:val="28"/>
        </w:rPr>
        <w:t xml:space="preserve"> № </w:t>
      </w:r>
      <w:r w:rsidR="00126124" w:rsidRPr="00610650">
        <w:rPr>
          <w:sz w:val="28"/>
          <w:szCs w:val="28"/>
        </w:rPr>
        <w:t>734</w:t>
      </w:r>
      <w:r w:rsidR="00B95B92" w:rsidRPr="00610650">
        <w:rPr>
          <w:sz w:val="28"/>
          <w:szCs w:val="28"/>
        </w:rPr>
        <w:t>-</w:t>
      </w:r>
      <w:r w:rsidRPr="00610650">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26124" w:rsidRPr="00610650">
        <w:rPr>
          <w:sz w:val="28"/>
          <w:szCs w:val="28"/>
          <w:lang w:eastAsia="ar-SA"/>
        </w:rPr>
        <w:t>7</w:t>
      </w:r>
      <w:r w:rsidR="00EB1885" w:rsidRPr="00610650">
        <w:rPr>
          <w:sz w:val="28"/>
          <w:szCs w:val="28"/>
          <w:lang w:eastAsia="ar-SA"/>
        </w:rPr>
        <w:t xml:space="preserve"> </w:t>
      </w:r>
      <w:r w:rsidR="00126124" w:rsidRPr="00610650">
        <w:rPr>
          <w:bCs/>
          <w:sz w:val="28"/>
          <w:szCs w:val="28"/>
          <w:lang w:eastAsia="ar-SA"/>
        </w:rPr>
        <w:t>сентября</w:t>
      </w:r>
      <w:r w:rsidRPr="00610650">
        <w:rPr>
          <w:bCs/>
          <w:sz w:val="28"/>
          <w:szCs w:val="28"/>
          <w:lang w:eastAsia="ar-SA"/>
        </w:rPr>
        <w:t xml:space="preserve"> 20</w:t>
      </w:r>
      <w:r w:rsidR="0043021F" w:rsidRPr="00610650">
        <w:rPr>
          <w:bCs/>
          <w:sz w:val="28"/>
          <w:szCs w:val="28"/>
          <w:lang w:eastAsia="ar-SA"/>
        </w:rPr>
        <w:t xml:space="preserve">20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126124"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126124">
        <w:rPr>
          <w:color w:val="000000" w:themeColor="text1"/>
          <w:sz w:val="28"/>
          <w:szCs w:val="28"/>
        </w:rPr>
        <w:t xml:space="preserve">Предметом аукциона являются: </w:t>
      </w:r>
    </w:p>
    <w:p w:rsidR="00E04523" w:rsidRPr="00126124" w:rsidRDefault="00EB1885" w:rsidP="00126124">
      <w:pPr>
        <w:autoSpaceDE w:val="0"/>
        <w:autoSpaceDN w:val="0"/>
        <w:adjustRightInd w:val="0"/>
        <w:spacing w:after="0" w:line="240" w:lineRule="auto"/>
        <w:jc w:val="both"/>
        <w:rPr>
          <w:rFonts w:ascii="Times New Roman" w:hAnsi="Times New Roman" w:cs="Times New Roman"/>
          <w:color w:val="000000" w:themeColor="text1"/>
          <w:sz w:val="28"/>
          <w:szCs w:val="28"/>
        </w:rPr>
      </w:pPr>
      <w:r w:rsidRPr="00126124">
        <w:rPr>
          <w:rFonts w:ascii="Times New Roman" w:hAnsi="Times New Roman" w:cs="Times New Roman"/>
          <w:color w:val="000000" w:themeColor="text1"/>
          <w:sz w:val="28"/>
          <w:szCs w:val="28"/>
        </w:rPr>
        <w:tab/>
      </w:r>
      <w:r w:rsidR="00D04407" w:rsidRPr="00126124">
        <w:rPr>
          <w:rFonts w:ascii="Times New Roman" w:hAnsi="Times New Roman" w:cs="Times New Roman"/>
          <w:color w:val="000000" w:themeColor="text1"/>
          <w:sz w:val="28"/>
          <w:szCs w:val="28"/>
        </w:rPr>
        <w:t xml:space="preserve">ЛОТ 1: </w:t>
      </w:r>
      <w:r w:rsidR="00C11564" w:rsidRPr="00126124">
        <w:rPr>
          <w:rFonts w:ascii="Times New Roman" w:hAnsi="Times New Roman" w:cs="Times New Roman"/>
          <w:color w:val="000000" w:themeColor="text1"/>
          <w:sz w:val="28"/>
          <w:szCs w:val="28"/>
        </w:rPr>
        <w:t xml:space="preserve">право на заключение сроком на 5 лет договора аренды, на </w:t>
      </w:r>
      <w:r w:rsidR="006153C7" w:rsidRPr="00126124">
        <w:rPr>
          <w:rFonts w:ascii="Times New Roman" w:hAnsi="Times New Roman" w:cs="Times New Roman"/>
          <w:sz w:val="28"/>
          <w:szCs w:val="28"/>
        </w:rPr>
        <w:t xml:space="preserve">земельный участок, с кадастровым номером 86:02:0804001:37, расположенный по адресу: Ханты-Мансийский автономный округ – </w:t>
      </w:r>
      <w:proofErr w:type="spellStart"/>
      <w:r w:rsidR="006153C7" w:rsidRPr="00126124">
        <w:rPr>
          <w:rFonts w:ascii="Times New Roman" w:hAnsi="Times New Roman" w:cs="Times New Roman"/>
          <w:sz w:val="28"/>
          <w:szCs w:val="28"/>
        </w:rPr>
        <w:t>Югра</w:t>
      </w:r>
      <w:proofErr w:type="spellEnd"/>
      <w:r w:rsidR="006153C7" w:rsidRPr="00126124">
        <w:rPr>
          <w:rFonts w:ascii="Times New Roman" w:hAnsi="Times New Roman" w:cs="Times New Roman"/>
          <w:sz w:val="28"/>
          <w:szCs w:val="28"/>
        </w:rPr>
        <w:t xml:space="preserve">, Ханты-Мансийский район, </w:t>
      </w:r>
      <w:proofErr w:type="spellStart"/>
      <w:r w:rsidR="006153C7" w:rsidRPr="00126124">
        <w:rPr>
          <w:rFonts w:ascii="Times New Roman" w:hAnsi="Times New Roman" w:cs="Times New Roman"/>
          <w:sz w:val="28"/>
          <w:szCs w:val="28"/>
        </w:rPr>
        <w:t>с.Селиярово</w:t>
      </w:r>
      <w:proofErr w:type="spellEnd"/>
      <w:r w:rsidR="006153C7" w:rsidRPr="00126124">
        <w:rPr>
          <w:rFonts w:ascii="Times New Roman" w:hAnsi="Times New Roman" w:cs="Times New Roman"/>
          <w:sz w:val="28"/>
          <w:szCs w:val="28"/>
        </w:rPr>
        <w:t xml:space="preserve">, ул.Братьев Фирсовых, д. 4, общей площадью 1358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E04523" w:rsidRPr="00126124">
        <w:rPr>
          <w:rFonts w:ascii="Times New Roman" w:hAnsi="Times New Roman" w:cs="Times New Roman"/>
          <w:color w:val="000000" w:themeColor="text1"/>
          <w:sz w:val="28"/>
          <w:szCs w:val="28"/>
        </w:rPr>
        <w:t>Границы земельного участка указаны в кадастровом паспорте.</w:t>
      </w:r>
    </w:p>
    <w:p w:rsidR="006153C7" w:rsidRPr="00126124" w:rsidRDefault="006153C7" w:rsidP="00126124">
      <w:pPr>
        <w:autoSpaceDE w:val="0"/>
        <w:autoSpaceDN w:val="0"/>
        <w:adjustRightInd w:val="0"/>
        <w:spacing w:after="0" w:line="240" w:lineRule="auto"/>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ab/>
      </w:r>
      <w:r w:rsidRPr="00126124">
        <w:rPr>
          <w:rFonts w:ascii="Times New Roman" w:hAnsi="Times New Roman" w:cs="Times New Roman"/>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Вид</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 xml:space="preserve">Земельного кодекса Российской Федерации; Срок действия: </w:t>
      </w:r>
      <w:proofErr w:type="spellStart"/>
      <w:r w:rsidRPr="00126124">
        <w:rPr>
          <w:rFonts w:ascii="Times New Roman" w:hAnsi="Times New Roman" w:cs="Times New Roman"/>
          <w:sz w:val="28"/>
          <w:szCs w:val="28"/>
        </w:rPr>
        <w:t>c</w:t>
      </w:r>
      <w:proofErr w:type="spellEnd"/>
      <w:r w:rsidRPr="00126124">
        <w:rPr>
          <w:rFonts w:ascii="Times New Roman" w:hAnsi="Times New Roman" w:cs="Times New Roman"/>
          <w:sz w:val="28"/>
          <w:szCs w:val="28"/>
        </w:rPr>
        <w:t xml:space="preserve"> 11.02.2017; Реквизиты документа-основания:</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Постановление Правительства РФ от 24.02.2009 № 160 выдан: Правительство РФ.</w:t>
      </w:r>
    </w:p>
    <w:p w:rsidR="00E04523" w:rsidRPr="00126124" w:rsidRDefault="00E04523" w:rsidP="00E04523">
      <w:pPr>
        <w:shd w:val="clear" w:color="auto" w:fill="FFFFFF"/>
        <w:spacing w:after="0" w:line="240" w:lineRule="auto"/>
        <w:ind w:firstLine="720"/>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26124">
        <w:rPr>
          <w:rFonts w:ascii="Times New Roman" w:hAnsi="Times New Roman" w:cs="Times New Roman"/>
          <w:color w:val="000000" w:themeColor="text1"/>
          <w:sz w:val="28"/>
          <w:szCs w:val="28"/>
        </w:rPr>
        <w:t>энерго-принимающих</w:t>
      </w:r>
      <w:proofErr w:type="spellEnd"/>
      <w:r w:rsidRPr="0012612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126124">
        <w:rPr>
          <w:rFonts w:ascii="Times New Roman" w:hAnsi="Times New Roman" w:cs="Times New Roman"/>
          <w:color w:val="000000" w:themeColor="text1"/>
          <w:sz w:val="28"/>
          <w:szCs w:val="28"/>
        </w:rPr>
        <w:t>объек-тов</w:t>
      </w:r>
      <w:proofErr w:type="spellEnd"/>
      <w:r w:rsidRPr="0012612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126124">
        <w:rPr>
          <w:rFonts w:ascii="Times New Roman" w:hAnsi="Times New Roman" w:cs="Times New Roman"/>
          <w:color w:val="000000" w:themeColor="text1"/>
          <w:sz w:val="28"/>
          <w:szCs w:val="28"/>
        </w:rPr>
        <w:t>Правительс-тва</w:t>
      </w:r>
      <w:proofErr w:type="spellEnd"/>
      <w:r w:rsidRPr="0012612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w:t>
      </w:r>
      <w:r w:rsidRPr="00126124">
        <w:rPr>
          <w:rFonts w:ascii="Times New Roman" w:hAnsi="Times New Roman" w:cs="Times New Roman"/>
          <w:sz w:val="28"/>
          <w:szCs w:val="28"/>
        </w:rPr>
        <w:lastRenderedPageBreak/>
        <w:t>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5C3642" w:rsidRDefault="00E04523" w:rsidP="005C3642">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r w:rsidRPr="005C3642">
        <w:rPr>
          <w:sz w:val="28"/>
          <w:szCs w:val="28"/>
        </w:rPr>
        <w:t xml:space="preserve">С </w:t>
      </w:r>
      <w:r w:rsidRPr="005C3642">
        <w:rPr>
          <w:sz w:val="28"/>
          <w:szCs w:val="28"/>
          <w:shd w:val="clear" w:color="auto" w:fill="FFFFFF"/>
        </w:rPr>
        <w:t xml:space="preserve">параметрами разрешенного строительства, </w:t>
      </w:r>
      <w:proofErr w:type="spellStart"/>
      <w:r w:rsidRPr="005C3642">
        <w:rPr>
          <w:sz w:val="28"/>
          <w:szCs w:val="28"/>
          <w:shd w:val="clear" w:color="auto" w:fill="FFFFFF"/>
        </w:rPr>
        <w:t>про</w:t>
      </w:r>
      <w:r w:rsidR="005C3642">
        <w:rPr>
          <w:sz w:val="28"/>
          <w:szCs w:val="28"/>
          <w:shd w:val="clear" w:color="auto" w:fill="FFFFFF"/>
        </w:rPr>
        <w:t>-</w:t>
      </w:r>
      <w:r w:rsidRPr="005C3642">
        <w:rPr>
          <w:sz w:val="28"/>
          <w:szCs w:val="28"/>
          <w:shd w:val="clear" w:color="auto" w:fill="FFFFFF"/>
        </w:rPr>
        <w:t>центом</w:t>
      </w:r>
      <w:proofErr w:type="spellEnd"/>
      <w:r w:rsidRPr="005C3642">
        <w:rPr>
          <w:sz w:val="28"/>
          <w:szCs w:val="28"/>
          <w:shd w:val="clear" w:color="auto" w:fill="FFFFFF"/>
        </w:rPr>
        <w:t xml:space="preserve"> застройки в границах земельного участка, </w:t>
      </w:r>
      <w:r w:rsidRPr="005C3642">
        <w:rPr>
          <w:iCs/>
          <w:sz w:val="28"/>
          <w:szCs w:val="28"/>
          <w:shd w:val="clear" w:color="auto" w:fill="FFFFFF"/>
        </w:rPr>
        <w:t xml:space="preserve">иными показателями </w:t>
      </w:r>
      <w:proofErr w:type="spellStart"/>
      <w:r w:rsidRPr="005C3642">
        <w:rPr>
          <w:iCs/>
          <w:sz w:val="28"/>
          <w:szCs w:val="28"/>
          <w:shd w:val="clear" w:color="auto" w:fill="FFFFFF"/>
        </w:rPr>
        <w:t>установ</w:t>
      </w:r>
      <w:r w:rsidR="005C3642">
        <w:rPr>
          <w:iCs/>
          <w:sz w:val="28"/>
          <w:szCs w:val="28"/>
          <w:shd w:val="clear" w:color="auto" w:fill="FFFFFF"/>
        </w:rPr>
        <w:t>-</w:t>
      </w:r>
      <w:r w:rsidRPr="005C3642">
        <w:rPr>
          <w:iCs/>
          <w:sz w:val="28"/>
          <w:szCs w:val="28"/>
          <w:shd w:val="clear" w:color="auto" w:fill="FFFFFF"/>
        </w:rPr>
        <w:t>лены</w:t>
      </w:r>
      <w:proofErr w:type="spellEnd"/>
      <w:r w:rsidRPr="005C3642">
        <w:rPr>
          <w:iCs/>
          <w:sz w:val="28"/>
          <w:szCs w:val="28"/>
          <w:shd w:val="clear" w:color="auto" w:fill="FFFFFF"/>
        </w:rPr>
        <w:t xml:space="preserve"> градостроительным планом земельного участка и </w:t>
      </w:r>
      <w:r w:rsidRPr="005C364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C3642">
        <w:rPr>
          <w:sz w:val="28"/>
          <w:szCs w:val="28"/>
        </w:rPr>
        <w:t>каб</w:t>
      </w:r>
      <w:proofErr w:type="spellEnd"/>
      <w:r w:rsidRPr="005C3642">
        <w:rPr>
          <w:sz w:val="28"/>
          <w:szCs w:val="28"/>
        </w:rPr>
        <w:t>. № 120.</w:t>
      </w:r>
    </w:p>
    <w:p w:rsidR="00E04523" w:rsidRPr="00126124" w:rsidRDefault="00E04523" w:rsidP="00E04523">
      <w:pPr>
        <w:pStyle w:val="af1"/>
        <w:numPr>
          <w:ilvl w:val="0"/>
          <w:numId w:val="1"/>
        </w:numPr>
        <w:shd w:val="clear" w:color="auto" w:fill="FFFFFF"/>
        <w:jc w:val="both"/>
        <w:rPr>
          <w:sz w:val="28"/>
          <w:szCs w:val="28"/>
        </w:rPr>
      </w:pPr>
      <w:r w:rsidRPr="00126124">
        <w:rPr>
          <w:bCs/>
          <w:sz w:val="28"/>
          <w:szCs w:val="28"/>
        </w:rPr>
        <w:tab/>
        <w:t>Н</w:t>
      </w:r>
      <w:r w:rsidRPr="00126124">
        <w:rPr>
          <w:sz w:val="28"/>
          <w:szCs w:val="28"/>
        </w:rPr>
        <w:t xml:space="preserve">ачальный размер годовой арендной платы за земельный участок составляет </w:t>
      </w:r>
      <w:r w:rsidR="00126124" w:rsidRPr="00126124">
        <w:rPr>
          <w:sz w:val="28"/>
          <w:szCs w:val="28"/>
        </w:rPr>
        <w:t>18</w:t>
      </w:r>
      <w:r w:rsidRPr="00126124">
        <w:rPr>
          <w:sz w:val="28"/>
          <w:szCs w:val="28"/>
        </w:rPr>
        <w:t xml:space="preserve"> тыс. 100 рублей. </w:t>
      </w:r>
    </w:p>
    <w:p w:rsidR="00E04523" w:rsidRPr="00126124" w:rsidRDefault="00E04523" w:rsidP="00E04523">
      <w:pPr>
        <w:pStyle w:val="af1"/>
        <w:numPr>
          <w:ilvl w:val="0"/>
          <w:numId w:val="1"/>
        </w:numPr>
        <w:shd w:val="clear" w:color="auto" w:fill="FFFFFF"/>
        <w:jc w:val="both"/>
        <w:rPr>
          <w:sz w:val="28"/>
          <w:szCs w:val="28"/>
        </w:rPr>
      </w:pPr>
      <w:r w:rsidRPr="00126124">
        <w:rPr>
          <w:sz w:val="28"/>
          <w:szCs w:val="28"/>
        </w:rPr>
        <w:tab/>
        <w:t xml:space="preserve">Задаток – в размере  </w:t>
      </w:r>
      <w:r w:rsidR="00126124" w:rsidRPr="00126124">
        <w:rPr>
          <w:sz w:val="28"/>
          <w:szCs w:val="28"/>
        </w:rPr>
        <w:t>3</w:t>
      </w:r>
      <w:r w:rsidRPr="00126124">
        <w:rPr>
          <w:sz w:val="28"/>
          <w:szCs w:val="28"/>
        </w:rPr>
        <w:t xml:space="preserve"> тыс. 620 рублей – 20 процентов от начального размера годовой арендной платы за земельный участок.</w:t>
      </w:r>
    </w:p>
    <w:p w:rsidR="00E04523" w:rsidRPr="00C16C6F" w:rsidRDefault="00E04523" w:rsidP="00E04523">
      <w:pPr>
        <w:pStyle w:val="af1"/>
        <w:numPr>
          <w:ilvl w:val="0"/>
          <w:numId w:val="1"/>
        </w:numPr>
        <w:shd w:val="clear" w:color="auto" w:fill="FFFFFF"/>
        <w:jc w:val="both"/>
        <w:rPr>
          <w:sz w:val="28"/>
          <w:szCs w:val="28"/>
        </w:rPr>
      </w:pPr>
      <w:r w:rsidRPr="00126124">
        <w:rPr>
          <w:sz w:val="28"/>
          <w:szCs w:val="28"/>
        </w:rPr>
        <w:tab/>
        <w:t xml:space="preserve">Шаг </w:t>
      </w:r>
      <w:r w:rsidRPr="00C16C6F">
        <w:rPr>
          <w:sz w:val="28"/>
          <w:szCs w:val="28"/>
        </w:rPr>
        <w:t xml:space="preserve">аукциона – </w:t>
      </w:r>
      <w:r w:rsidR="00126124" w:rsidRPr="00C16C6F">
        <w:rPr>
          <w:sz w:val="28"/>
          <w:szCs w:val="28"/>
        </w:rPr>
        <w:t>5</w:t>
      </w:r>
      <w:r w:rsidRPr="00C16C6F">
        <w:rPr>
          <w:sz w:val="28"/>
          <w:szCs w:val="28"/>
        </w:rPr>
        <w:t>00 рублей – 2.</w:t>
      </w:r>
      <w:r w:rsidR="00126124" w:rsidRPr="00C16C6F">
        <w:rPr>
          <w:sz w:val="28"/>
          <w:szCs w:val="28"/>
        </w:rPr>
        <w:t>76</w:t>
      </w:r>
      <w:r w:rsidRPr="00C16C6F">
        <w:rPr>
          <w:sz w:val="28"/>
          <w:szCs w:val="28"/>
        </w:rPr>
        <w:t xml:space="preserve">  процента от начального размера годовой арендной платы за земельный участок.</w:t>
      </w:r>
    </w:p>
    <w:p w:rsidR="00126124" w:rsidRPr="00C16C6F" w:rsidRDefault="00E04523" w:rsidP="000B6F7E">
      <w:pPr>
        <w:autoSpaceDE w:val="0"/>
        <w:autoSpaceDN w:val="0"/>
        <w:adjustRightInd w:val="0"/>
        <w:spacing w:after="0" w:line="240" w:lineRule="auto"/>
        <w:jc w:val="both"/>
        <w:rPr>
          <w:rFonts w:ascii="Times New Roman" w:hAnsi="Times New Roman" w:cs="Times New Roman"/>
          <w:color w:val="000000" w:themeColor="text1"/>
          <w:sz w:val="28"/>
          <w:szCs w:val="28"/>
        </w:rPr>
      </w:pPr>
      <w:r w:rsidRPr="00C16C6F">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2: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на </w:t>
      </w:r>
      <w:r w:rsidR="00126124" w:rsidRPr="00C16C6F">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00126124" w:rsidRPr="00C16C6F">
        <w:rPr>
          <w:rFonts w:ascii="Times New Roman" w:hAnsi="Times New Roman" w:cs="Times New Roman"/>
          <w:sz w:val="28"/>
          <w:szCs w:val="28"/>
        </w:rPr>
        <w:t>Югра</w:t>
      </w:r>
      <w:proofErr w:type="spellEnd"/>
      <w:r w:rsidR="00126124" w:rsidRPr="00C16C6F">
        <w:rPr>
          <w:rFonts w:ascii="Times New Roman" w:hAnsi="Times New Roman" w:cs="Times New Roman"/>
          <w:sz w:val="28"/>
          <w:szCs w:val="28"/>
        </w:rPr>
        <w:t xml:space="preserve">, Ханты-Мансийский район, </w:t>
      </w:r>
      <w:proofErr w:type="spellStart"/>
      <w:r w:rsidR="00126124" w:rsidRPr="00C16C6F">
        <w:rPr>
          <w:rFonts w:ascii="Times New Roman" w:hAnsi="Times New Roman" w:cs="Times New Roman"/>
          <w:sz w:val="28"/>
          <w:szCs w:val="28"/>
        </w:rPr>
        <w:t>п.Красноленинский</w:t>
      </w:r>
      <w:proofErr w:type="spellEnd"/>
      <w:r w:rsidR="00126124" w:rsidRPr="00C16C6F">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0B6F7E"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126124" w:rsidRDefault="00126124" w:rsidP="00126124">
      <w:pPr>
        <w:shd w:val="clear" w:color="auto" w:fill="FFFFFF"/>
        <w:spacing w:after="0" w:line="240" w:lineRule="auto"/>
        <w:ind w:firstLine="720"/>
        <w:jc w:val="both"/>
        <w:rPr>
          <w:rFonts w:ascii="Times New Roman" w:hAnsi="Times New Roman" w:cs="Times New Roman"/>
          <w:sz w:val="28"/>
          <w:szCs w:val="28"/>
        </w:rPr>
      </w:pP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5C3642" w:rsidRDefault="00126124" w:rsidP="005C3642">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sidR="000B6F7E">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r w:rsidRPr="005C3642">
        <w:rPr>
          <w:sz w:val="28"/>
          <w:szCs w:val="28"/>
        </w:rPr>
        <w:t xml:space="preserve">С </w:t>
      </w:r>
      <w:r w:rsidRPr="005C3642">
        <w:rPr>
          <w:sz w:val="28"/>
          <w:szCs w:val="28"/>
          <w:shd w:val="clear" w:color="auto" w:fill="FFFFFF"/>
        </w:rPr>
        <w:t xml:space="preserve">параметрами разрешенного строительства, </w:t>
      </w:r>
      <w:proofErr w:type="spellStart"/>
      <w:r w:rsidRPr="005C3642">
        <w:rPr>
          <w:sz w:val="28"/>
          <w:szCs w:val="28"/>
          <w:shd w:val="clear" w:color="auto" w:fill="FFFFFF"/>
        </w:rPr>
        <w:t>про</w:t>
      </w:r>
      <w:r w:rsidR="005C3642">
        <w:rPr>
          <w:sz w:val="28"/>
          <w:szCs w:val="28"/>
          <w:shd w:val="clear" w:color="auto" w:fill="FFFFFF"/>
        </w:rPr>
        <w:t>-</w:t>
      </w:r>
      <w:r w:rsidRPr="005C3642">
        <w:rPr>
          <w:sz w:val="28"/>
          <w:szCs w:val="28"/>
          <w:shd w:val="clear" w:color="auto" w:fill="FFFFFF"/>
        </w:rPr>
        <w:t>центом</w:t>
      </w:r>
      <w:proofErr w:type="spellEnd"/>
      <w:r w:rsidRPr="005C3642">
        <w:rPr>
          <w:sz w:val="28"/>
          <w:szCs w:val="28"/>
          <w:shd w:val="clear" w:color="auto" w:fill="FFFFFF"/>
        </w:rPr>
        <w:t xml:space="preserve"> застройки в границах земельного участка, </w:t>
      </w:r>
      <w:r w:rsidRPr="005C3642">
        <w:rPr>
          <w:iCs/>
          <w:sz w:val="28"/>
          <w:szCs w:val="28"/>
          <w:shd w:val="clear" w:color="auto" w:fill="FFFFFF"/>
        </w:rPr>
        <w:t xml:space="preserve">иными показателями </w:t>
      </w:r>
      <w:proofErr w:type="spellStart"/>
      <w:r w:rsidRPr="005C3642">
        <w:rPr>
          <w:iCs/>
          <w:sz w:val="28"/>
          <w:szCs w:val="28"/>
          <w:shd w:val="clear" w:color="auto" w:fill="FFFFFF"/>
        </w:rPr>
        <w:t>установ</w:t>
      </w:r>
      <w:r w:rsidR="005C3642">
        <w:rPr>
          <w:iCs/>
          <w:sz w:val="28"/>
          <w:szCs w:val="28"/>
          <w:shd w:val="clear" w:color="auto" w:fill="FFFFFF"/>
        </w:rPr>
        <w:t>-</w:t>
      </w:r>
      <w:r w:rsidRPr="005C3642">
        <w:rPr>
          <w:iCs/>
          <w:sz w:val="28"/>
          <w:szCs w:val="28"/>
          <w:shd w:val="clear" w:color="auto" w:fill="FFFFFF"/>
        </w:rPr>
        <w:t>лены</w:t>
      </w:r>
      <w:proofErr w:type="spellEnd"/>
      <w:r w:rsidRPr="005C3642">
        <w:rPr>
          <w:iCs/>
          <w:sz w:val="28"/>
          <w:szCs w:val="28"/>
          <w:shd w:val="clear" w:color="auto" w:fill="FFFFFF"/>
        </w:rPr>
        <w:t xml:space="preserve"> градостроительным планом земельного участка и </w:t>
      </w:r>
      <w:r w:rsidRPr="005C364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C3642">
        <w:rPr>
          <w:sz w:val="28"/>
          <w:szCs w:val="28"/>
        </w:rPr>
        <w:t>каб</w:t>
      </w:r>
      <w:proofErr w:type="spellEnd"/>
      <w:r w:rsidRPr="005C3642">
        <w:rPr>
          <w:sz w:val="28"/>
          <w:szCs w:val="28"/>
        </w:rPr>
        <w:t>. № 120.</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bCs/>
          <w:sz w:val="28"/>
          <w:szCs w:val="28"/>
        </w:rPr>
        <w:t>Н</w:t>
      </w:r>
      <w:r w:rsidRPr="00E04523">
        <w:rPr>
          <w:rFonts w:ascii="Times New Roman" w:hAnsi="Times New Roman" w:cs="Times New Roman"/>
          <w:sz w:val="28"/>
          <w:szCs w:val="28"/>
        </w:rPr>
        <w:t xml:space="preserve">ачальный размер годовой арендной платы за земельный участок составляет </w:t>
      </w:r>
      <w:r w:rsidR="000B6F7E">
        <w:rPr>
          <w:rFonts w:ascii="Times New Roman" w:hAnsi="Times New Roman" w:cs="Times New Roman"/>
          <w:sz w:val="28"/>
          <w:szCs w:val="28"/>
        </w:rPr>
        <w:t>12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8</w:t>
      </w:r>
      <w:r w:rsidRPr="00E04523">
        <w:rPr>
          <w:rFonts w:ascii="Times New Roman" w:hAnsi="Times New Roman" w:cs="Times New Roman"/>
          <w:sz w:val="28"/>
          <w:szCs w:val="28"/>
        </w:rPr>
        <w:t xml:space="preserve">00 рублей. </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lastRenderedPageBreak/>
        <w:t xml:space="preserve">Задаток – в размере  </w:t>
      </w:r>
      <w:r w:rsidR="000B6F7E">
        <w:rPr>
          <w:rFonts w:ascii="Times New Roman" w:hAnsi="Times New Roman" w:cs="Times New Roman"/>
          <w:sz w:val="28"/>
          <w:szCs w:val="28"/>
        </w:rPr>
        <w:t>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56</w:t>
      </w:r>
      <w:r w:rsidRPr="00E04523">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Шаг аукциона – </w:t>
      </w:r>
      <w:r w:rsidR="000B6F7E">
        <w:rPr>
          <w:rFonts w:ascii="Times New Roman" w:hAnsi="Times New Roman" w:cs="Times New Roman"/>
          <w:sz w:val="28"/>
          <w:szCs w:val="28"/>
        </w:rPr>
        <w:t>3</w:t>
      </w:r>
      <w:r w:rsidRPr="00E04523">
        <w:rPr>
          <w:rFonts w:ascii="Times New Roman" w:hAnsi="Times New Roman" w:cs="Times New Roman"/>
          <w:sz w:val="28"/>
          <w:szCs w:val="28"/>
        </w:rPr>
        <w:t xml:space="preserve">00 рублей – </w:t>
      </w:r>
      <w:r w:rsidR="000B6F7E">
        <w:rPr>
          <w:rFonts w:ascii="Times New Roman" w:hAnsi="Times New Roman" w:cs="Times New Roman"/>
          <w:sz w:val="28"/>
          <w:szCs w:val="28"/>
        </w:rPr>
        <w:t>2</w:t>
      </w:r>
      <w:r w:rsidRPr="00E04523">
        <w:rPr>
          <w:rFonts w:ascii="Times New Roman" w:hAnsi="Times New Roman" w:cs="Times New Roman"/>
          <w:sz w:val="28"/>
          <w:szCs w:val="28"/>
        </w:rPr>
        <w:t>,</w:t>
      </w:r>
      <w:r w:rsidR="000B6F7E">
        <w:rPr>
          <w:rFonts w:ascii="Times New Roman" w:hAnsi="Times New Roman" w:cs="Times New Roman"/>
          <w:sz w:val="28"/>
          <w:szCs w:val="28"/>
        </w:rPr>
        <w:t>34</w:t>
      </w:r>
      <w:r w:rsidRPr="00E0452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0B6F7E" w:rsidRPr="00C16C6F" w:rsidRDefault="00223444"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3: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w:t>
      </w:r>
      <w:r w:rsidR="003B1A63" w:rsidRPr="00C16C6F">
        <w:rPr>
          <w:rFonts w:ascii="Times New Roman" w:hAnsi="Times New Roman" w:cs="Times New Roman"/>
          <w:color w:val="000000" w:themeColor="text1"/>
          <w:sz w:val="28"/>
          <w:szCs w:val="28"/>
        </w:rPr>
        <w:t xml:space="preserve">на </w:t>
      </w:r>
      <w:r w:rsidR="000B6F7E" w:rsidRPr="00C16C6F">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000B6F7E" w:rsidRPr="00C16C6F">
        <w:rPr>
          <w:rFonts w:ascii="Times New Roman" w:hAnsi="Times New Roman" w:cs="Times New Roman"/>
          <w:sz w:val="28"/>
          <w:szCs w:val="28"/>
        </w:rPr>
        <w:t>Югра</w:t>
      </w:r>
      <w:proofErr w:type="spellEnd"/>
      <w:r w:rsidR="000B6F7E" w:rsidRPr="00C16C6F">
        <w:rPr>
          <w:rFonts w:ascii="Times New Roman" w:hAnsi="Times New Roman" w:cs="Times New Roman"/>
          <w:sz w:val="28"/>
          <w:szCs w:val="28"/>
        </w:rPr>
        <w:t xml:space="preserve">, Ханты-Мансийский район, </w:t>
      </w:r>
      <w:proofErr w:type="spellStart"/>
      <w:r w:rsidR="000B6F7E" w:rsidRPr="00C16C6F">
        <w:rPr>
          <w:rFonts w:ascii="Times New Roman" w:hAnsi="Times New Roman" w:cs="Times New Roman"/>
          <w:sz w:val="28"/>
          <w:szCs w:val="28"/>
        </w:rPr>
        <w:t>д.Согом</w:t>
      </w:r>
      <w:proofErr w:type="spellEnd"/>
      <w:r w:rsidR="000B6F7E" w:rsidRPr="00C16C6F">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C16C6F"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C16C6F" w:rsidRDefault="00F811AA"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86:02-8.135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10.05.2018, дата решения: 20.04.2018, номер решения: PVD-0029/2018-8428-1, дата решения: 30.01.2018,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номер решения: 05, дата решения: 20.04.2018, дата решения: 02.02.2009, номер решения: 677948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86:02-8.144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25.12.2018, дата решения: 30.03.2018, номер решения: 4-нп, наименование ОГВ/ОМСУ: Служба</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государственной охраны объектов культурного наследия ХМАО-Югры.</w:t>
      </w:r>
    </w:p>
    <w:p w:rsidR="00C16C6F" w:rsidRPr="00126124" w:rsidRDefault="00C16C6F"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w:t>
      </w:r>
      <w:r w:rsidRPr="00126124">
        <w:rPr>
          <w:rFonts w:ascii="Times New Roman" w:hAnsi="Times New Roman" w:cs="Times New Roman"/>
          <w:color w:val="000000" w:themeColor="text1"/>
          <w:sz w:val="28"/>
          <w:szCs w:val="28"/>
        </w:rPr>
        <w:t xml:space="preserve">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B1A63" w:rsidRPr="005C3642" w:rsidRDefault="00C16C6F" w:rsidP="005C3642">
      <w:pPr>
        <w:pStyle w:val="af1"/>
        <w:numPr>
          <w:ilvl w:val="0"/>
          <w:numId w:val="1"/>
        </w:numPr>
        <w:shd w:val="clear" w:color="auto" w:fill="FFFFFF"/>
        <w:ind w:firstLine="567"/>
        <w:jc w:val="both"/>
        <w:rPr>
          <w:sz w:val="28"/>
          <w:szCs w:val="28"/>
        </w:rPr>
      </w:pPr>
      <w:r w:rsidRPr="00126124">
        <w:rPr>
          <w:sz w:val="28"/>
          <w:szCs w:val="28"/>
        </w:rPr>
        <w:t xml:space="preserve">Проектом застройки </w:t>
      </w:r>
      <w:r>
        <w:rPr>
          <w:sz w:val="28"/>
          <w:szCs w:val="28"/>
        </w:rPr>
        <w:t xml:space="preserve">не </w:t>
      </w:r>
      <w:r w:rsidRPr="00126124">
        <w:rPr>
          <w:sz w:val="28"/>
          <w:szCs w:val="28"/>
        </w:rPr>
        <w:t xml:space="preserve">предусмотрено подключение объекта к </w:t>
      </w:r>
      <w:r>
        <w:rPr>
          <w:sz w:val="28"/>
          <w:szCs w:val="28"/>
        </w:rPr>
        <w:t xml:space="preserve">иным </w:t>
      </w:r>
      <w:r w:rsidRPr="00126124">
        <w:rPr>
          <w:sz w:val="28"/>
          <w:szCs w:val="28"/>
        </w:rPr>
        <w:t xml:space="preserve">сетям инженерно-технического обеспечения. </w:t>
      </w:r>
      <w:r w:rsidRPr="005C3642">
        <w:rPr>
          <w:sz w:val="28"/>
          <w:szCs w:val="28"/>
        </w:rPr>
        <w:t xml:space="preserve">С </w:t>
      </w:r>
      <w:r w:rsidRPr="005C3642">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5C3642">
        <w:rPr>
          <w:iCs/>
          <w:sz w:val="28"/>
          <w:szCs w:val="28"/>
          <w:shd w:val="clear" w:color="auto" w:fill="FFFFFF"/>
        </w:rPr>
        <w:t xml:space="preserve">иными показателями установлены градостроительным планом земельного участка и </w:t>
      </w:r>
      <w:r w:rsidRPr="005C364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C3642">
        <w:rPr>
          <w:sz w:val="28"/>
          <w:szCs w:val="28"/>
        </w:rPr>
        <w:t>каб</w:t>
      </w:r>
      <w:proofErr w:type="spellEnd"/>
      <w:r w:rsidRPr="005C3642">
        <w:rPr>
          <w:sz w:val="28"/>
          <w:szCs w:val="28"/>
        </w:rPr>
        <w:t>. № 120.</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bCs/>
          <w:sz w:val="28"/>
          <w:szCs w:val="28"/>
        </w:rPr>
        <w:t>Н</w:t>
      </w:r>
      <w:r w:rsidRPr="006C3D03">
        <w:rPr>
          <w:rFonts w:ascii="Times New Roman" w:hAnsi="Times New Roman" w:cs="Times New Roman"/>
          <w:sz w:val="28"/>
          <w:szCs w:val="28"/>
        </w:rPr>
        <w:t xml:space="preserve">ачальный размер годовой арендной платы за земельный участок составляет 10 тыс. </w:t>
      </w:r>
      <w:r w:rsidR="00C16C6F" w:rsidRPr="006C3D03">
        <w:rPr>
          <w:rFonts w:ascii="Times New Roman" w:hAnsi="Times New Roman" w:cs="Times New Roman"/>
          <w:sz w:val="28"/>
          <w:szCs w:val="28"/>
        </w:rPr>
        <w:t>8</w:t>
      </w:r>
      <w:r w:rsidRPr="006C3D03">
        <w:rPr>
          <w:rFonts w:ascii="Times New Roman" w:hAnsi="Times New Roman" w:cs="Times New Roman"/>
          <w:sz w:val="28"/>
          <w:szCs w:val="28"/>
        </w:rPr>
        <w:t xml:space="preserve">00 рублей. </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Задаток – в размере  2</w:t>
      </w:r>
      <w:r w:rsidR="00C16C6F" w:rsidRPr="006C3D03">
        <w:rPr>
          <w:rFonts w:ascii="Times New Roman" w:hAnsi="Times New Roman" w:cs="Times New Roman"/>
          <w:sz w:val="28"/>
          <w:szCs w:val="28"/>
        </w:rPr>
        <w:t xml:space="preserve"> </w:t>
      </w:r>
      <w:r w:rsidRPr="006C3D03">
        <w:rPr>
          <w:rFonts w:ascii="Times New Roman" w:hAnsi="Times New Roman" w:cs="Times New Roman"/>
          <w:sz w:val="28"/>
          <w:szCs w:val="28"/>
        </w:rPr>
        <w:t xml:space="preserve">тыс. </w:t>
      </w:r>
      <w:r w:rsidR="00C16C6F" w:rsidRPr="006C3D03">
        <w:rPr>
          <w:rFonts w:ascii="Times New Roman" w:hAnsi="Times New Roman" w:cs="Times New Roman"/>
          <w:sz w:val="28"/>
          <w:szCs w:val="28"/>
        </w:rPr>
        <w:t>160</w:t>
      </w:r>
      <w:r w:rsidRPr="006C3D03">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3B1A63" w:rsidRPr="006C3D03" w:rsidRDefault="00C16C6F"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Шаг аукциона – 30</w:t>
      </w:r>
      <w:r w:rsidR="003B1A63" w:rsidRPr="006C3D03">
        <w:rPr>
          <w:rFonts w:ascii="Times New Roman" w:hAnsi="Times New Roman" w:cs="Times New Roman"/>
          <w:sz w:val="28"/>
          <w:szCs w:val="28"/>
        </w:rPr>
        <w:t>0 рублей – 2,7</w:t>
      </w:r>
      <w:r w:rsidRPr="006C3D03">
        <w:rPr>
          <w:rFonts w:ascii="Times New Roman" w:hAnsi="Times New Roman" w:cs="Times New Roman"/>
          <w:sz w:val="28"/>
          <w:szCs w:val="28"/>
        </w:rPr>
        <w:t>8</w:t>
      </w:r>
      <w:r w:rsidR="003B1A63" w:rsidRPr="006C3D0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6C6F" w:rsidRPr="006C3D03" w:rsidRDefault="00C16C6F"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sidRPr="006C3D03">
        <w:rPr>
          <w:rFonts w:ascii="Times New Roman" w:hAnsi="Times New Roman" w:cs="Times New Roman"/>
          <w:color w:val="000000" w:themeColor="text1"/>
          <w:sz w:val="28"/>
          <w:szCs w:val="28"/>
        </w:rPr>
        <w:tab/>
      </w:r>
      <w:r w:rsidR="00455D97" w:rsidRPr="006C3D03">
        <w:rPr>
          <w:rFonts w:ascii="Times New Roman" w:hAnsi="Times New Roman" w:cs="Times New Roman"/>
          <w:color w:val="000000" w:themeColor="text1"/>
          <w:sz w:val="28"/>
          <w:szCs w:val="28"/>
        </w:rPr>
        <w:t xml:space="preserve">ЛОТ </w:t>
      </w:r>
      <w:r w:rsidR="00D04407" w:rsidRPr="006C3D03">
        <w:rPr>
          <w:rFonts w:ascii="Times New Roman" w:hAnsi="Times New Roman" w:cs="Times New Roman"/>
          <w:color w:val="000000" w:themeColor="text1"/>
          <w:sz w:val="28"/>
          <w:szCs w:val="28"/>
        </w:rPr>
        <w:t>4</w:t>
      </w:r>
      <w:r w:rsidR="00455D97" w:rsidRPr="006C3D03">
        <w:rPr>
          <w:rFonts w:ascii="Times New Roman" w:hAnsi="Times New Roman" w:cs="Times New Roman"/>
          <w:color w:val="000000" w:themeColor="text1"/>
          <w:sz w:val="28"/>
          <w:szCs w:val="28"/>
        </w:rPr>
        <w:t xml:space="preserve">: </w:t>
      </w:r>
      <w:r w:rsidR="00AC1D49" w:rsidRPr="006C3D03">
        <w:rPr>
          <w:rFonts w:ascii="Times New Roman" w:hAnsi="Times New Roman" w:cs="Times New Roman"/>
          <w:color w:val="000000" w:themeColor="text1"/>
          <w:sz w:val="28"/>
          <w:szCs w:val="28"/>
        </w:rPr>
        <w:t xml:space="preserve">право на заключение сроком на </w:t>
      </w:r>
      <w:r w:rsidR="00531754" w:rsidRPr="006C3D03">
        <w:rPr>
          <w:rFonts w:ascii="Times New Roman" w:hAnsi="Times New Roman" w:cs="Times New Roman"/>
          <w:color w:val="000000" w:themeColor="text1"/>
          <w:sz w:val="28"/>
          <w:szCs w:val="28"/>
        </w:rPr>
        <w:t>5</w:t>
      </w:r>
      <w:r w:rsidR="00AC1D49" w:rsidRPr="006C3D03">
        <w:rPr>
          <w:rFonts w:ascii="Times New Roman" w:hAnsi="Times New Roman" w:cs="Times New Roman"/>
          <w:color w:val="000000" w:themeColor="text1"/>
          <w:sz w:val="28"/>
          <w:szCs w:val="28"/>
        </w:rPr>
        <w:t xml:space="preserve"> лет договора аренды, на </w:t>
      </w:r>
      <w:r w:rsidRPr="006C3D03">
        <w:rPr>
          <w:rFonts w:ascii="Times New Roman" w:hAnsi="Times New Roman" w:cs="Times New Roman"/>
          <w:sz w:val="28"/>
          <w:szCs w:val="28"/>
        </w:rPr>
        <w:t xml:space="preserve">земельный участок, с кадастровым номером 86:02:0301002:376, расположенный по адресу: Ханты-Мансийский автономный округ – </w:t>
      </w:r>
      <w:proofErr w:type="spellStart"/>
      <w:r w:rsidRPr="006C3D03">
        <w:rPr>
          <w:rFonts w:ascii="Times New Roman" w:hAnsi="Times New Roman" w:cs="Times New Roman"/>
          <w:sz w:val="28"/>
          <w:szCs w:val="28"/>
        </w:rPr>
        <w:t>Югра</w:t>
      </w:r>
      <w:proofErr w:type="spellEnd"/>
      <w:r w:rsidRPr="006C3D03">
        <w:rPr>
          <w:rFonts w:ascii="Times New Roman" w:hAnsi="Times New Roman" w:cs="Times New Roman"/>
          <w:sz w:val="28"/>
          <w:szCs w:val="28"/>
        </w:rPr>
        <w:t xml:space="preserve">, Ханты-Мансийский </w:t>
      </w:r>
      <w:r w:rsidRPr="006C3D03">
        <w:rPr>
          <w:rFonts w:ascii="Times New Roman" w:hAnsi="Times New Roman" w:cs="Times New Roman"/>
          <w:sz w:val="28"/>
          <w:szCs w:val="28"/>
        </w:rPr>
        <w:lastRenderedPageBreak/>
        <w:t xml:space="preserve">район, п.Кедровый, ул.Набережная, д. 3, общей площадью 2899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126124" w:rsidRDefault="00C16C6F" w:rsidP="00C16C6F">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6C3D03">
        <w:rPr>
          <w:rFonts w:ascii="Times New Roman" w:hAnsi="Times New Roman" w:cs="Times New Roman"/>
          <w:color w:val="000000" w:themeColor="text1"/>
          <w:sz w:val="28"/>
          <w:szCs w:val="28"/>
        </w:rPr>
        <w:t>энерго-принимающих</w:t>
      </w:r>
      <w:proofErr w:type="spellEnd"/>
      <w:r w:rsidRPr="006C3D03">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6C3D03">
        <w:rPr>
          <w:rFonts w:ascii="Times New Roman" w:hAnsi="Times New Roman" w:cs="Times New Roman"/>
          <w:color w:val="000000" w:themeColor="text1"/>
          <w:sz w:val="28"/>
          <w:szCs w:val="28"/>
        </w:rPr>
        <w:t>объек-тов</w:t>
      </w:r>
      <w:proofErr w:type="spellEnd"/>
      <w:r w:rsidRPr="006C3D03">
        <w:rPr>
          <w:rFonts w:ascii="Times New Roman" w:hAnsi="Times New Roman" w:cs="Times New Roman"/>
          <w:color w:val="000000" w:themeColor="text1"/>
          <w:sz w:val="28"/>
          <w:szCs w:val="28"/>
        </w:rPr>
        <w:t xml:space="preserve"> электросетевого хозяйства</w:t>
      </w:r>
      <w:r w:rsidRPr="00C16C6F">
        <w:rPr>
          <w:rFonts w:ascii="Times New Roman" w:hAnsi="Times New Roman" w:cs="Times New Roman"/>
          <w:color w:val="000000" w:themeColor="text1"/>
          <w:sz w:val="28"/>
          <w:szCs w:val="28"/>
        </w:rPr>
        <w:t xml:space="preserve">,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D79AE" w:rsidRPr="005C3642" w:rsidRDefault="00C16C6F" w:rsidP="005C3642">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r w:rsidRPr="005C3642">
        <w:rPr>
          <w:sz w:val="28"/>
          <w:szCs w:val="28"/>
        </w:rPr>
        <w:t xml:space="preserve">С </w:t>
      </w:r>
      <w:r w:rsidRPr="005C3642">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5C3642">
        <w:rPr>
          <w:iCs/>
          <w:sz w:val="28"/>
          <w:szCs w:val="28"/>
          <w:shd w:val="clear" w:color="auto" w:fill="FFFFFF"/>
        </w:rPr>
        <w:t xml:space="preserve">иными показателями установлены градостроительным планом земельного участка и </w:t>
      </w:r>
      <w:r w:rsidRPr="005C364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C3642">
        <w:rPr>
          <w:sz w:val="28"/>
          <w:szCs w:val="28"/>
        </w:rPr>
        <w:t>каб</w:t>
      </w:r>
      <w:proofErr w:type="spellEnd"/>
      <w:r w:rsidRPr="005C3642">
        <w:rPr>
          <w:sz w:val="28"/>
          <w:szCs w:val="28"/>
        </w:rPr>
        <w:t>. № 120.</w:t>
      </w:r>
    </w:p>
    <w:p w:rsidR="006C3D03" w:rsidRPr="006C3D03" w:rsidRDefault="006C3D03" w:rsidP="006C3D03">
      <w:pPr>
        <w:pStyle w:val="af1"/>
        <w:numPr>
          <w:ilvl w:val="0"/>
          <w:numId w:val="1"/>
        </w:numPr>
        <w:shd w:val="clear" w:color="auto" w:fill="FFFFFF"/>
        <w:jc w:val="both"/>
        <w:rPr>
          <w:sz w:val="28"/>
          <w:szCs w:val="28"/>
        </w:rPr>
      </w:pPr>
      <w:r>
        <w:rPr>
          <w:bCs/>
          <w:sz w:val="28"/>
          <w:szCs w:val="28"/>
        </w:rPr>
        <w:tab/>
      </w:r>
      <w:r w:rsidRPr="006C3D03">
        <w:rPr>
          <w:bCs/>
          <w:sz w:val="28"/>
          <w:szCs w:val="28"/>
        </w:rPr>
        <w:t>Н</w:t>
      </w:r>
      <w:r w:rsidRPr="006C3D03">
        <w:rPr>
          <w:sz w:val="28"/>
          <w:szCs w:val="28"/>
        </w:rPr>
        <w:t xml:space="preserve">ачальный размер годовой арендной платы за земельный участок составляет 23 тыс. 00 рублей. </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Задаток – в размере  4 тыс. 600 рублей – 20 процентов от начального размера годовой арендной платы за земельный участок.</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Шаг аукциона – 500 рублей – 2,17  процента от начального размера годовой арендной платы за земельный участок.</w:t>
      </w:r>
    </w:p>
    <w:p w:rsidR="00D43DC9" w:rsidRPr="006C3D03" w:rsidRDefault="00D43DC9" w:rsidP="006C3D03">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ЛОТ </w:t>
      </w:r>
      <w:r w:rsidR="003B1A63" w:rsidRPr="006C3D03">
        <w:rPr>
          <w:rFonts w:ascii="Times New Roman" w:hAnsi="Times New Roman" w:cs="Times New Roman"/>
          <w:color w:val="000000" w:themeColor="text1"/>
          <w:sz w:val="28"/>
          <w:szCs w:val="28"/>
        </w:rPr>
        <w:t>5</w:t>
      </w:r>
      <w:r w:rsidRPr="006C3D03">
        <w:rPr>
          <w:rFonts w:ascii="Times New Roman" w:hAnsi="Times New Roman" w:cs="Times New Roman"/>
          <w:color w:val="000000" w:themeColor="text1"/>
          <w:sz w:val="28"/>
          <w:szCs w:val="28"/>
        </w:rPr>
        <w:t>:</w:t>
      </w:r>
      <w:r w:rsidR="006C3D03" w:rsidRPr="006C3D03">
        <w:rPr>
          <w:rFonts w:ascii="Times New Roman" w:hAnsi="Times New Roman" w:cs="Times New Roman"/>
          <w:color w:val="000000" w:themeColor="text1"/>
          <w:sz w:val="28"/>
          <w:szCs w:val="28"/>
        </w:rPr>
        <w:t xml:space="preserve"> право на заключение сроком на 5</w:t>
      </w:r>
      <w:r w:rsidRPr="006C3D03">
        <w:rPr>
          <w:rFonts w:ascii="Times New Roman" w:hAnsi="Times New Roman" w:cs="Times New Roman"/>
          <w:color w:val="000000" w:themeColor="text1"/>
          <w:sz w:val="28"/>
          <w:szCs w:val="28"/>
        </w:rPr>
        <w:t xml:space="preserve"> лет договора аренды, на </w:t>
      </w:r>
      <w:r w:rsidR="006C3D03" w:rsidRPr="006C3D03">
        <w:rPr>
          <w:rFonts w:ascii="Times New Roman" w:hAnsi="Times New Roman" w:cs="Times New Roman"/>
          <w:sz w:val="28"/>
          <w:szCs w:val="28"/>
        </w:rPr>
        <w:t xml:space="preserve">земельный участок, с кадастровым номером 86:02:0301002:378, расположенный по адресу: Ханты-Мансийский автономный округ – </w:t>
      </w:r>
      <w:proofErr w:type="spellStart"/>
      <w:r w:rsidR="006C3D03" w:rsidRPr="006C3D03">
        <w:rPr>
          <w:rFonts w:ascii="Times New Roman" w:hAnsi="Times New Roman" w:cs="Times New Roman"/>
          <w:sz w:val="28"/>
          <w:szCs w:val="28"/>
        </w:rPr>
        <w:t>Югра</w:t>
      </w:r>
      <w:proofErr w:type="spellEnd"/>
      <w:r w:rsidR="006C3D03" w:rsidRPr="006C3D03">
        <w:rPr>
          <w:rFonts w:ascii="Times New Roman" w:hAnsi="Times New Roman" w:cs="Times New Roman"/>
          <w:sz w:val="28"/>
          <w:szCs w:val="28"/>
        </w:rPr>
        <w:t xml:space="preserve">, Ханты-Мансийский район, п.Кедровый, ул.Набережная, д. 2, общей площадью 2762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r w:rsidR="006C3D03" w:rsidRPr="006C3D03">
        <w:rPr>
          <w:rFonts w:ascii="Times New Roman" w:hAnsi="Times New Roman" w:cs="Times New Roman"/>
          <w:color w:val="000000" w:themeColor="text1"/>
          <w:sz w:val="28"/>
          <w:szCs w:val="28"/>
        </w:rPr>
        <w:t>.</w:t>
      </w:r>
    </w:p>
    <w:p w:rsidR="006C3D03" w:rsidRPr="006C3D03" w:rsidRDefault="00D43DC9" w:rsidP="006C3D03">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6C3D03">
        <w:rPr>
          <w:color w:val="000000" w:themeColor="text1"/>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r w:rsidR="007C4C62" w:rsidRPr="006C3D03">
        <w:rPr>
          <w:color w:val="000000" w:themeColor="text1"/>
          <w:sz w:val="28"/>
          <w:szCs w:val="28"/>
        </w:rPr>
        <w:tab/>
      </w:r>
      <w:r w:rsidR="006C3D03" w:rsidRPr="006C3D03">
        <w:rPr>
          <w:sz w:val="28"/>
          <w:szCs w:val="28"/>
        </w:rPr>
        <w:t xml:space="preserve">Проектом застройки предусмотрено подключение объекта к сетям </w:t>
      </w:r>
      <w:proofErr w:type="spellStart"/>
      <w:r w:rsidR="006C3D03" w:rsidRPr="006C3D03">
        <w:rPr>
          <w:sz w:val="28"/>
          <w:szCs w:val="28"/>
        </w:rPr>
        <w:t>тепло-водоснабжения</w:t>
      </w:r>
      <w:proofErr w:type="spellEnd"/>
      <w:r w:rsidR="006C3D03" w:rsidRPr="006C3D03">
        <w:rPr>
          <w:sz w:val="28"/>
          <w:szCs w:val="28"/>
        </w:rPr>
        <w:t xml:space="preserve">. Плата за подключение к сетям инженерно-технического обеспечения не установлена. </w:t>
      </w:r>
    </w:p>
    <w:p w:rsidR="006C3D03" w:rsidRPr="006C3D03" w:rsidRDefault="006C3D03" w:rsidP="006C3D03">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6C3D03" w:rsidRPr="006C3D03" w:rsidRDefault="006C3D03" w:rsidP="006C3D03">
      <w:pPr>
        <w:pStyle w:val="af1"/>
        <w:numPr>
          <w:ilvl w:val="0"/>
          <w:numId w:val="1"/>
        </w:numPr>
        <w:shd w:val="clear" w:color="auto" w:fill="FFFFFF"/>
        <w:jc w:val="both"/>
        <w:rPr>
          <w:sz w:val="28"/>
          <w:szCs w:val="28"/>
        </w:rPr>
      </w:pPr>
      <w:r w:rsidRPr="006C3D03">
        <w:rPr>
          <w:bCs/>
          <w:sz w:val="28"/>
          <w:szCs w:val="28"/>
        </w:rPr>
        <w:tab/>
        <w:t>Н</w:t>
      </w:r>
      <w:r w:rsidRPr="006C3D03">
        <w:rPr>
          <w:sz w:val="28"/>
          <w:szCs w:val="28"/>
        </w:rPr>
        <w:t xml:space="preserve">ачальный размер годовой арендной платы за земельный участок составляет 22 тыс. 100 рублей. </w:t>
      </w:r>
    </w:p>
    <w:p w:rsidR="006C3D03" w:rsidRPr="006C3D03" w:rsidRDefault="006C3D03" w:rsidP="006C3D03">
      <w:pPr>
        <w:pStyle w:val="af1"/>
        <w:numPr>
          <w:ilvl w:val="0"/>
          <w:numId w:val="1"/>
        </w:numPr>
        <w:shd w:val="clear" w:color="auto" w:fill="FFFFFF"/>
        <w:jc w:val="both"/>
        <w:rPr>
          <w:sz w:val="28"/>
          <w:szCs w:val="28"/>
        </w:rPr>
      </w:pPr>
      <w:r w:rsidRPr="006C3D03">
        <w:rPr>
          <w:sz w:val="28"/>
          <w:szCs w:val="28"/>
        </w:rPr>
        <w:tab/>
        <w:t>Задаток – в размере  4 тыс. 420 рублей – 20 процентов от начального размера годовой арендной платы за земельный участок.</w:t>
      </w:r>
    </w:p>
    <w:p w:rsidR="006C3D03" w:rsidRDefault="006C3D03" w:rsidP="006C3D03">
      <w:pPr>
        <w:pStyle w:val="af1"/>
        <w:numPr>
          <w:ilvl w:val="0"/>
          <w:numId w:val="1"/>
        </w:numPr>
        <w:shd w:val="clear" w:color="auto" w:fill="FFFFFF"/>
        <w:jc w:val="both"/>
        <w:rPr>
          <w:sz w:val="28"/>
          <w:szCs w:val="28"/>
        </w:rPr>
      </w:pPr>
      <w:r w:rsidRPr="006C3D03">
        <w:rPr>
          <w:sz w:val="28"/>
          <w:szCs w:val="28"/>
        </w:rPr>
        <w:tab/>
        <w:t>Шаг аукциона – 500 рублей – 2,26  процента от начального размера годовой арендной платы за земельный участок.</w:t>
      </w:r>
    </w:p>
    <w:p w:rsidR="006C3D03" w:rsidRPr="006C3D03" w:rsidRDefault="006C3D03" w:rsidP="006C3D03">
      <w:pPr>
        <w:autoSpaceDE w:val="0"/>
        <w:autoSpaceDN w:val="0"/>
        <w:adjustRightInd w:val="0"/>
        <w:spacing w:after="0" w:line="240" w:lineRule="auto"/>
        <w:jc w:val="both"/>
        <w:rPr>
          <w:rFonts w:ascii="Times New Roman" w:hAnsi="Times New Roman" w:cs="Times New Roman"/>
          <w:color w:val="000000" w:themeColor="text1"/>
          <w:sz w:val="28"/>
          <w:szCs w:val="28"/>
        </w:rPr>
      </w:pPr>
      <w:r w:rsidRPr="006C3D03">
        <w:rPr>
          <w:rFonts w:ascii="Times New Roman" w:hAnsi="Times New Roman" w:cs="Times New Roman"/>
          <w:sz w:val="28"/>
          <w:szCs w:val="28"/>
        </w:rPr>
        <w:tab/>
        <w:t>ЛОТ 6:</w:t>
      </w:r>
      <w:r w:rsidRPr="006C3D03">
        <w:rPr>
          <w:rFonts w:ascii="Times New Roman" w:hAnsi="Times New Roman" w:cs="Times New Roman"/>
          <w:color w:val="000000" w:themeColor="text1"/>
          <w:sz w:val="28"/>
          <w:szCs w:val="28"/>
        </w:rPr>
        <w:t xml:space="preserve"> право на заключение сроком на 5 лет договора аренды, на </w:t>
      </w:r>
      <w:r w:rsidRPr="006C3D03">
        <w:rPr>
          <w:rFonts w:ascii="Times New Roman" w:hAnsi="Times New Roman" w:cs="Times New Roman"/>
          <w:color w:val="000000"/>
          <w:sz w:val="28"/>
          <w:szCs w:val="28"/>
        </w:rPr>
        <w:t xml:space="preserve">земельный участок, с кадастровым номером 86:02:1211003:680, расположенный по адресу: Ханты-Мансийский автономный округ – </w:t>
      </w:r>
      <w:proofErr w:type="spellStart"/>
      <w:r w:rsidRPr="006C3D03">
        <w:rPr>
          <w:rFonts w:ascii="Times New Roman" w:hAnsi="Times New Roman" w:cs="Times New Roman"/>
          <w:color w:val="000000"/>
          <w:sz w:val="28"/>
          <w:szCs w:val="28"/>
        </w:rPr>
        <w:t>Югра</w:t>
      </w:r>
      <w:proofErr w:type="spellEnd"/>
      <w:r w:rsidRPr="006C3D03">
        <w:rPr>
          <w:rFonts w:ascii="Times New Roman" w:hAnsi="Times New Roman" w:cs="Times New Roman"/>
          <w:color w:val="000000"/>
          <w:sz w:val="28"/>
          <w:szCs w:val="28"/>
        </w:rPr>
        <w:t>, Ханты-Мансийский район, п. Горноправдинск, ул. Дорожная, б/</w:t>
      </w:r>
      <w:proofErr w:type="spellStart"/>
      <w:r w:rsidRPr="006C3D03">
        <w:rPr>
          <w:rFonts w:ascii="Times New Roman" w:hAnsi="Times New Roman" w:cs="Times New Roman"/>
          <w:color w:val="000000"/>
          <w:sz w:val="28"/>
          <w:szCs w:val="28"/>
        </w:rPr>
        <w:t>н</w:t>
      </w:r>
      <w:proofErr w:type="spellEnd"/>
      <w:r w:rsidRPr="006C3D03">
        <w:rPr>
          <w:rFonts w:ascii="Times New Roman" w:hAnsi="Times New Roman" w:cs="Times New Roman"/>
          <w:color w:val="000000"/>
          <w:sz w:val="28"/>
          <w:szCs w:val="28"/>
        </w:rPr>
        <w:t xml:space="preserve">, общей площадью 446 кв. метров, относящийся к категории земель «Земли населенных пунктов», с видом разрешенного использования: магазины.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6C3D03" w:rsidRPr="006C3D03" w:rsidRDefault="006C3D03" w:rsidP="006C3D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3D03">
        <w:rPr>
          <w:rFonts w:ascii="Times New Roman" w:hAnsi="Times New Roman" w:cs="Times New Roman"/>
          <w:sz w:val="28"/>
          <w:szCs w:val="28"/>
        </w:rPr>
        <w:t>Земельный участок частично расположен в границах зоны с реестровым номером 86:02-6.1192 от</w:t>
      </w:r>
      <w:r>
        <w:rPr>
          <w:rFonts w:ascii="Times New Roman" w:hAnsi="Times New Roman" w:cs="Times New Roman"/>
          <w:sz w:val="28"/>
          <w:szCs w:val="28"/>
        </w:rPr>
        <w:t xml:space="preserve"> </w:t>
      </w:r>
      <w:r w:rsidRPr="006C3D03">
        <w:rPr>
          <w:rFonts w:ascii="Times New Roman" w:hAnsi="Times New Roman" w:cs="Times New Roman"/>
          <w:sz w:val="28"/>
          <w:szCs w:val="28"/>
        </w:rPr>
        <w:t>22.11.2019, вид/наименование: Охранная зона: Технологическое присоединение к электрической сети</w:t>
      </w:r>
      <w:r>
        <w:rPr>
          <w:rFonts w:ascii="Times New Roman" w:hAnsi="Times New Roman" w:cs="Times New Roman"/>
          <w:sz w:val="28"/>
          <w:szCs w:val="28"/>
        </w:rPr>
        <w:t xml:space="preserve"> </w:t>
      </w:r>
      <w:r w:rsidRPr="006C3D03">
        <w:rPr>
          <w:rFonts w:ascii="Times New Roman" w:hAnsi="Times New Roman" w:cs="Times New Roman"/>
          <w:sz w:val="28"/>
          <w:szCs w:val="28"/>
        </w:rPr>
        <w:t>10/0,4 кВ ОАО "</w:t>
      </w:r>
      <w:proofErr w:type="spellStart"/>
      <w:r w:rsidRPr="006C3D03">
        <w:rPr>
          <w:rFonts w:ascii="Times New Roman" w:hAnsi="Times New Roman" w:cs="Times New Roman"/>
          <w:sz w:val="28"/>
          <w:szCs w:val="28"/>
        </w:rPr>
        <w:t>ЮТЭК-Региональные</w:t>
      </w:r>
      <w:proofErr w:type="spellEnd"/>
      <w:r w:rsidRPr="006C3D03">
        <w:rPr>
          <w:rFonts w:ascii="Times New Roman" w:hAnsi="Times New Roman" w:cs="Times New Roman"/>
          <w:sz w:val="28"/>
          <w:szCs w:val="28"/>
        </w:rPr>
        <w:t xml:space="preserve"> сети" объекта: "ГСК Победа-1", расположенного по адресу:</w:t>
      </w:r>
      <w:r>
        <w:rPr>
          <w:rFonts w:ascii="Times New Roman" w:hAnsi="Times New Roman" w:cs="Times New Roman"/>
          <w:sz w:val="28"/>
          <w:szCs w:val="28"/>
        </w:rPr>
        <w:t xml:space="preserve"> </w:t>
      </w:r>
      <w:r w:rsidRPr="006C3D03">
        <w:rPr>
          <w:rFonts w:ascii="Times New Roman" w:hAnsi="Times New Roman" w:cs="Times New Roman"/>
          <w:sz w:val="28"/>
          <w:szCs w:val="28"/>
        </w:rPr>
        <w:t xml:space="preserve">Тюменская область, </w:t>
      </w:r>
      <w:proofErr w:type="spellStart"/>
      <w:r w:rsidRPr="006C3D03">
        <w:rPr>
          <w:rFonts w:ascii="Times New Roman" w:hAnsi="Times New Roman" w:cs="Times New Roman"/>
          <w:sz w:val="28"/>
          <w:szCs w:val="28"/>
        </w:rPr>
        <w:t>ХМАО-Югра</w:t>
      </w:r>
      <w:proofErr w:type="spellEnd"/>
      <w:r w:rsidRPr="006C3D03">
        <w:rPr>
          <w:rFonts w:ascii="Times New Roman" w:hAnsi="Times New Roman" w:cs="Times New Roman"/>
          <w:sz w:val="28"/>
          <w:szCs w:val="28"/>
        </w:rPr>
        <w:t xml:space="preserve">, Ханты-Мансийский район, п. </w:t>
      </w:r>
      <w:proofErr w:type="spellStart"/>
      <w:r w:rsidRPr="006C3D03">
        <w:rPr>
          <w:rFonts w:ascii="Times New Roman" w:hAnsi="Times New Roman" w:cs="Times New Roman"/>
          <w:sz w:val="28"/>
          <w:szCs w:val="28"/>
        </w:rPr>
        <w:t>Горноправ</w:t>
      </w:r>
      <w:r w:rsidR="005C3642">
        <w:rPr>
          <w:rFonts w:ascii="Times New Roman" w:hAnsi="Times New Roman" w:cs="Times New Roman"/>
          <w:sz w:val="28"/>
          <w:szCs w:val="28"/>
        </w:rPr>
        <w:t>-</w:t>
      </w:r>
      <w:r w:rsidRPr="006C3D03">
        <w:rPr>
          <w:rFonts w:ascii="Times New Roman" w:hAnsi="Times New Roman" w:cs="Times New Roman"/>
          <w:sz w:val="28"/>
          <w:szCs w:val="28"/>
        </w:rPr>
        <w:t>динск</w:t>
      </w:r>
      <w:proofErr w:type="spellEnd"/>
      <w:r w:rsidRPr="006C3D03">
        <w:rPr>
          <w:rFonts w:ascii="Times New Roman" w:hAnsi="Times New Roman" w:cs="Times New Roman"/>
          <w:sz w:val="28"/>
          <w:szCs w:val="28"/>
        </w:rPr>
        <w:t>, ул. Приозерная 1, тип:</w:t>
      </w:r>
      <w:r>
        <w:rPr>
          <w:rFonts w:ascii="Times New Roman" w:hAnsi="Times New Roman" w:cs="Times New Roman"/>
          <w:sz w:val="28"/>
          <w:szCs w:val="28"/>
        </w:rPr>
        <w:t xml:space="preserve"> </w:t>
      </w:r>
      <w:r w:rsidRPr="006C3D03">
        <w:rPr>
          <w:rFonts w:ascii="Times New Roman" w:hAnsi="Times New Roman" w:cs="Times New Roman"/>
          <w:sz w:val="28"/>
          <w:szCs w:val="28"/>
        </w:rPr>
        <w:t>Охранная зона инженерных коммуникаций, номер: -, дата решения: 07.10.2019, номер решения: №</w:t>
      </w:r>
      <w:r>
        <w:rPr>
          <w:rFonts w:ascii="Times New Roman" w:hAnsi="Times New Roman" w:cs="Times New Roman"/>
          <w:sz w:val="28"/>
          <w:szCs w:val="28"/>
        </w:rPr>
        <w:t xml:space="preserve"> </w:t>
      </w:r>
      <w:r w:rsidRPr="006C3D03">
        <w:rPr>
          <w:rFonts w:ascii="Times New Roman" w:hAnsi="Times New Roman" w:cs="Times New Roman"/>
          <w:sz w:val="28"/>
          <w:szCs w:val="28"/>
        </w:rPr>
        <w:t>465/58/2019, наименование ОГВ/ОМСУ: Федеральная служба по экологическому, технологическому и</w:t>
      </w:r>
      <w:r>
        <w:rPr>
          <w:rFonts w:ascii="Times New Roman" w:hAnsi="Times New Roman" w:cs="Times New Roman"/>
          <w:sz w:val="28"/>
          <w:szCs w:val="28"/>
        </w:rPr>
        <w:t xml:space="preserve"> </w:t>
      </w:r>
      <w:r w:rsidRPr="006C3D03">
        <w:rPr>
          <w:rFonts w:ascii="Times New Roman" w:hAnsi="Times New Roman" w:cs="Times New Roman"/>
          <w:sz w:val="28"/>
          <w:szCs w:val="28"/>
        </w:rPr>
        <w:t>атомному надзору. Сведения об ограничениях права на объект недвижимости, обременениях данного объекта, не</w:t>
      </w:r>
      <w:r w:rsidR="005C3642">
        <w:rPr>
          <w:rFonts w:ascii="Times New Roman" w:hAnsi="Times New Roman" w:cs="Times New Roman"/>
          <w:sz w:val="28"/>
          <w:szCs w:val="28"/>
        </w:rPr>
        <w:t xml:space="preserve"> </w:t>
      </w:r>
      <w:r w:rsidRPr="006C3D03">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6C3D03">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Pr>
          <w:rFonts w:ascii="Times New Roman" w:hAnsi="Times New Roman" w:cs="Times New Roman"/>
          <w:sz w:val="28"/>
          <w:szCs w:val="28"/>
        </w:rPr>
        <w:t xml:space="preserve"> </w:t>
      </w:r>
      <w:r w:rsidR="005C3642">
        <w:rPr>
          <w:rFonts w:ascii="Times New Roman" w:hAnsi="Times New Roman" w:cs="Times New Roman"/>
          <w:sz w:val="28"/>
          <w:szCs w:val="28"/>
        </w:rPr>
        <w:t>ЗК РФ</w:t>
      </w:r>
      <w:r w:rsidRPr="006C3D03">
        <w:rPr>
          <w:rFonts w:ascii="Times New Roman" w:hAnsi="Times New Roman" w:cs="Times New Roman"/>
          <w:sz w:val="28"/>
          <w:szCs w:val="28"/>
        </w:rPr>
        <w:t xml:space="preserve">; Срок действия: </w:t>
      </w:r>
      <w:proofErr w:type="spellStart"/>
      <w:r w:rsidRPr="006C3D03">
        <w:rPr>
          <w:rFonts w:ascii="Times New Roman" w:hAnsi="Times New Roman" w:cs="Times New Roman"/>
          <w:sz w:val="28"/>
          <w:szCs w:val="28"/>
        </w:rPr>
        <w:t>c</w:t>
      </w:r>
      <w:proofErr w:type="spellEnd"/>
      <w:r w:rsidRPr="006C3D03">
        <w:rPr>
          <w:rFonts w:ascii="Times New Roman" w:hAnsi="Times New Roman" w:cs="Times New Roman"/>
          <w:sz w:val="28"/>
          <w:szCs w:val="28"/>
        </w:rPr>
        <w:t xml:space="preserve"> 20.05.2020; Реквизиты документа-основания:</w:t>
      </w:r>
      <w:r>
        <w:rPr>
          <w:rFonts w:ascii="Times New Roman" w:hAnsi="Times New Roman" w:cs="Times New Roman"/>
          <w:sz w:val="28"/>
          <w:szCs w:val="28"/>
        </w:rPr>
        <w:t xml:space="preserve"> </w:t>
      </w:r>
      <w:r w:rsidRPr="006C3D03">
        <w:rPr>
          <w:rFonts w:ascii="Times New Roman" w:hAnsi="Times New Roman" w:cs="Times New Roman"/>
          <w:sz w:val="28"/>
          <w:szCs w:val="28"/>
        </w:rPr>
        <w:t>Решение о согласовании границ охранной зоны объекта электросетевого хозяйства от 07.10.2019 № №465/58/2019 выдан: Федеральная служба по экологическому, технологическому и атомному надзору</w:t>
      </w:r>
      <w:r>
        <w:rPr>
          <w:rFonts w:ascii="Times New Roman" w:hAnsi="Times New Roman" w:cs="Times New Roman"/>
          <w:sz w:val="28"/>
          <w:szCs w:val="28"/>
        </w:rPr>
        <w:t>.</w:t>
      </w:r>
    </w:p>
    <w:p w:rsidR="006C3D03" w:rsidRPr="005C3642" w:rsidRDefault="006C3D03" w:rsidP="005C3642">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w:t>
      </w:r>
      <w:r w:rsidRPr="006C3D03">
        <w:rPr>
          <w:color w:val="000000" w:themeColor="text1"/>
          <w:sz w:val="28"/>
          <w:szCs w:val="28"/>
        </w:rPr>
        <w:lastRenderedPageBreak/>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Pr="006C3D03">
        <w:rPr>
          <w:color w:val="000000" w:themeColor="text1"/>
          <w:sz w:val="28"/>
          <w:szCs w:val="28"/>
        </w:rPr>
        <w:tab/>
      </w:r>
      <w:r w:rsidRPr="006C3D03">
        <w:rPr>
          <w:sz w:val="28"/>
          <w:szCs w:val="28"/>
        </w:rPr>
        <w:t xml:space="preserve">Проектом застройки предусмотрено подключение объекта к сетям </w:t>
      </w:r>
      <w:r>
        <w:rPr>
          <w:sz w:val="28"/>
          <w:szCs w:val="28"/>
        </w:rPr>
        <w:t>газораспределения</w:t>
      </w:r>
      <w:r w:rsidRPr="006C3D03">
        <w:rPr>
          <w:sz w:val="28"/>
          <w:szCs w:val="28"/>
        </w:rPr>
        <w:t xml:space="preserve">. Плата за подключение к сетям инженерно-технического обеспечения не установлена. </w:t>
      </w:r>
      <w:r w:rsidRPr="005C3642">
        <w:rPr>
          <w:sz w:val="28"/>
          <w:szCs w:val="28"/>
        </w:rPr>
        <w:t xml:space="preserve">С </w:t>
      </w:r>
      <w:r w:rsidRPr="005C3642">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5C3642">
        <w:rPr>
          <w:iCs/>
          <w:sz w:val="28"/>
          <w:szCs w:val="28"/>
          <w:shd w:val="clear" w:color="auto" w:fill="FFFFFF"/>
        </w:rPr>
        <w:t xml:space="preserve">иными показателями установлены градостроительным планом земельного участка и </w:t>
      </w:r>
      <w:r w:rsidRPr="005C364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C3642">
        <w:rPr>
          <w:sz w:val="28"/>
          <w:szCs w:val="28"/>
        </w:rPr>
        <w:t>каб</w:t>
      </w:r>
      <w:proofErr w:type="spellEnd"/>
      <w:r w:rsidRPr="005C3642">
        <w:rPr>
          <w:sz w:val="28"/>
          <w:szCs w:val="28"/>
        </w:rPr>
        <w:t>. № 120.</w:t>
      </w:r>
    </w:p>
    <w:p w:rsidR="006C3D03" w:rsidRPr="006C3D03" w:rsidRDefault="006C3D03" w:rsidP="006C3D03">
      <w:pPr>
        <w:pStyle w:val="af1"/>
        <w:numPr>
          <w:ilvl w:val="0"/>
          <w:numId w:val="1"/>
        </w:numPr>
        <w:shd w:val="clear" w:color="auto" w:fill="FFFFFF"/>
        <w:jc w:val="both"/>
        <w:rPr>
          <w:sz w:val="28"/>
          <w:szCs w:val="28"/>
        </w:rPr>
      </w:pPr>
      <w:r>
        <w:rPr>
          <w:bCs/>
          <w:sz w:val="28"/>
          <w:szCs w:val="28"/>
        </w:rPr>
        <w:tab/>
      </w:r>
      <w:r w:rsidRPr="006C3D03">
        <w:rPr>
          <w:bCs/>
          <w:sz w:val="28"/>
          <w:szCs w:val="28"/>
        </w:rPr>
        <w:t>Н</w:t>
      </w:r>
      <w:r w:rsidRPr="006C3D03">
        <w:rPr>
          <w:sz w:val="28"/>
          <w:szCs w:val="28"/>
        </w:rPr>
        <w:t xml:space="preserve">ачальный размер годовой арендной платы за земельный участок составляет </w:t>
      </w:r>
      <w:r>
        <w:rPr>
          <w:sz w:val="28"/>
          <w:szCs w:val="28"/>
        </w:rPr>
        <w:t>132</w:t>
      </w:r>
      <w:r w:rsidRPr="006C3D03">
        <w:rPr>
          <w:sz w:val="28"/>
          <w:szCs w:val="28"/>
        </w:rPr>
        <w:t xml:space="preserve"> тыс. </w:t>
      </w:r>
      <w:r w:rsidR="001A5FCD">
        <w:rPr>
          <w:sz w:val="28"/>
          <w:szCs w:val="28"/>
        </w:rPr>
        <w:t>6</w:t>
      </w:r>
      <w:r w:rsidRPr="006C3D03">
        <w:rPr>
          <w:sz w:val="28"/>
          <w:szCs w:val="28"/>
        </w:rPr>
        <w:t xml:space="preserve">00 рублей. </w:t>
      </w:r>
    </w:p>
    <w:p w:rsidR="006C3D03" w:rsidRPr="006C3D03" w:rsidRDefault="001A5FCD" w:rsidP="006C3D03">
      <w:pPr>
        <w:pStyle w:val="af1"/>
        <w:numPr>
          <w:ilvl w:val="0"/>
          <w:numId w:val="1"/>
        </w:numPr>
        <w:shd w:val="clear" w:color="auto" w:fill="FFFFFF"/>
        <w:jc w:val="both"/>
        <w:rPr>
          <w:sz w:val="28"/>
          <w:szCs w:val="28"/>
        </w:rPr>
      </w:pPr>
      <w:r>
        <w:rPr>
          <w:sz w:val="28"/>
          <w:szCs w:val="28"/>
        </w:rPr>
        <w:tab/>
      </w:r>
      <w:r w:rsidR="006C3D03" w:rsidRPr="006C3D03">
        <w:rPr>
          <w:sz w:val="28"/>
          <w:szCs w:val="28"/>
        </w:rPr>
        <w:t xml:space="preserve">Задаток – в размере  </w:t>
      </w:r>
      <w:r>
        <w:rPr>
          <w:sz w:val="28"/>
          <w:szCs w:val="28"/>
        </w:rPr>
        <w:t>26</w:t>
      </w:r>
      <w:r w:rsidR="006C3D03" w:rsidRPr="006C3D03">
        <w:rPr>
          <w:sz w:val="28"/>
          <w:szCs w:val="28"/>
        </w:rPr>
        <w:t xml:space="preserve"> тыс. </w:t>
      </w:r>
      <w:r>
        <w:rPr>
          <w:sz w:val="28"/>
          <w:szCs w:val="28"/>
        </w:rPr>
        <w:t>52</w:t>
      </w:r>
      <w:r w:rsidR="006C3D03" w:rsidRPr="006C3D03">
        <w:rPr>
          <w:sz w:val="28"/>
          <w:szCs w:val="28"/>
        </w:rPr>
        <w:t>0 рублей – 20 процентов от начального размера годовой арендной платы за земельный участок.</w:t>
      </w:r>
    </w:p>
    <w:p w:rsidR="006C3D03" w:rsidRDefault="001A5FCD" w:rsidP="001A5FCD">
      <w:pPr>
        <w:pStyle w:val="af1"/>
        <w:numPr>
          <w:ilvl w:val="0"/>
          <w:numId w:val="1"/>
        </w:numPr>
        <w:shd w:val="clear" w:color="auto" w:fill="FFFFFF"/>
        <w:jc w:val="both"/>
        <w:rPr>
          <w:sz w:val="28"/>
          <w:szCs w:val="28"/>
        </w:rPr>
      </w:pPr>
      <w:r>
        <w:rPr>
          <w:sz w:val="28"/>
          <w:szCs w:val="28"/>
        </w:rPr>
        <w:tab/>
      </w:r>
      <w:r w:rsidR="006C3D03" w:rsidRPr="006C3D03">
        <w:rPr>
          <w:sz w:val="28"/>
          <w:szCs w:val="28"/>
        </w:rPr>
        <w:t xml:space="preserve">Шаг аукциона – </w:t>
      </w:r>
      <w:r>
        <w:rPr>
          <w:sz w:val="28"/>
          <w:szCs w:val="28"/>
        </w:rPr>
        <w:t>30</w:t>
      </w:r>
      <w:r w:rsidR="006C3D03" w:rsidRPr="006C3D03">
        <w:rPr>
          <w:sz w:val="28"/>
          <w:szCs w:val="28"/>
        </w:rPr>
        <w:t>00 рублей – 2,</w:t>
      </w:r>
      <w:r>
        <w:rPr>
          <w:sz w:val="28"/>
          <w:szCs w:val="28"/>
        </w:rPr>
        <w:t>26</w:t>
      </w:r>
      <w:r w:rsidR="006C3D03" w:rsidRPr="006C3D03">
        <w:rPr>
          <w:sz w:val="28"/>
          <w:szCs w:val="28"/>
        </w:rPr>
        <w:t xml:space="preserve">  процента от начального размера годовой арендной платы за земельный участок.</w:t>
      </w:r>
    </w:p>
    <w:p w:rsidR="001A7244" w:rsidRPr="006C3D03" w:rsidRDefault="00576747" w:rsidP="006C3D03">
      <w:pPr>
        <w:pStyle w:val="af1"/>
        <w:numPr>
          <w:ilvl w:val="0"/>
          <w:numId w:val="1"/>
        </w:numPr>
        <w:shd w:val="clear" w:color="auto" w:fill="FFFFFF"/>
        <w:jc w:val="both"/>
        <w:rPr>
          <w:color w:val="000000" w:themeColor="text1"/>
          <w:sz w:val="28"/>
          <w:szCs w:val="28"/>
        </w:rPr>
      </w:pPr>
      <w:r w:rsidRPr="006C3D03">
        <w:rPr>
          <w:color w:val="000000" w:themeColor="text1"/>
          <w:sz w:val="28"/>
          <w:szCs w:val="28"/>
        </w:rPr>
        <w:tab/>
      </w:r>
      <w:r w:rsidR="001A7244" w:rsidRPr="006C3D03">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6C3D03">
        <w:rPr>
          <w:b/>
          <w:color w:val="000000" w:themeColor="text1"/>
          <w:sz w:val="28"/>
          <w:szCs w:val="28"/>
        </w:rPr>
        <w:t>)</w:t>
      </w:r>
      <w:r w:rsidR="001A7244" w:rsidRPr="006C3D03">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6C3D03">
      <w:pPr>
        <w:pStyle w:val="af1"/>
        <w:numPr>
          <w:ilvl w:val="0"/>
          <w:numId w:val="1"/>
        </w:numPr>
        <w:shd w:val="clear" w:color="auto" w:fill="FFFFFF"/>
        <w:ind w:firstLine="567"/>
        <w:jc w:val="both"/>
        <w:rPr>
          <w:i/>
          <w:color w:val="000000" w:themeColor="text1"/>
          <w:sz w:val="28"/>
          <w:szCs w:val="28"/>
        </w:rPr>
      </w:pPr>
      <w:r w:rsidRPr="006C3D03">
        <w:rPr>
          <w:i/>
          <w:color w:val="000000" w:themeColor="text1"/>
          <w:sz w:val="28"/>
          <w:szCs w:val="28"/>
        </w:rPr>
        <w:t>Перечень документов к заявке на участие в аукционе юридического</w:t>
      </w:r>
      <w:r w:rsidRPr="00082DB2">
        <w:rPr>
          <w:i/>
          <w:color w:val="000000" w:themeColor="text1"/>
          <w:sz w:val="28"/>
          <w:szCs w:val="28"/>
        </w:rPr>
        <w:t xml:space="preserve">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5C3642" w:rsidRDefault="001A7244" w:rsidP="005C364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1A5FCD">
        <w:rPr>
          <w:rFonts w:ascii="Times New Roman" w:hAnsi="Times New Roman" w:cs="Times New Roman"/>
          <w:bCs/>
          <w:color w:val="000000" w:themeColor="text1"/>
          <w:sz w:val="28"/>
          <w:szCs w:val="28"/>
        </w:rPr>
        <w:t>7</w:t>
      </w:r>
      <w:r w:rsidRPr="00082DB2">
        <w:rPr>
          <w:rFonts w:ascii="Times New Roman" w:hAnsi="Times New Roman" w:cs="Times New Roman"/>
          <w:bCs/>
          <w:color w:val="000000" w:themeColor="text1"/>
          <w:sz w:val="28"/>
          <w:szCs w:val="28"/>
        </w:rPr>
        <w:t xml:space="preserve"> </w:t>
      </w:r>
      <w:r w:rsidR="001A5FCD">
        <w:rPr>
          <w:rFonts w:ascii="Times New Roman" w:hAnsi="Times New Roman" w:cs="Times New Roman"/>
          <w:bCs/>
          <w:color w:val="000000" w:themeColor="text1"/>
          <w:sz w:val="28"/>
          <w:szCs w:val="28"/>
        </w:rPr>
        <w:t>августа</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8D7640">
        <w:rPr>
          <w:rFonts w:ascii="Times New Roman" w:hAnsi="Times New Roman" w:cs="Times New Roman"/>
          <w:bCs/>
          <w:color w:val="000000" w:themeColor="text1"/>
          <w:sz w:val="28"/>
          <w:szCs w:val="28"/>
        </w:rPr>
        <w:t>2</w:t>
      </w:r>
      <w:r w:rsidRPr="00082DB2">
        <w:rPr>
          <w:rFonts w:ascii="Times New Roman" w:hAnsi="Times New Roman" w:cs="Times New Roman"/>
          <w:bCs/>
          <w:color w:val="000000" w:themeColor="text1"/>
          <w:sz w:val="28"/>
          <w:szCs w:val="28"/>
        </w:rPr>
        <w:t xml:space="preserve"> </w:t>
      </w:r>
      <w:r w:rsidR="001A5FCD">
        <w:rPr>
          <w:rFonts w:ascii="Times New Roman" w:hAnsi="Times New Roman" w:cs="Times New Roman"/>
          <w:bCs/>
          <w:color w:val="000000" w:themeColor="text1"/>
          <w:sz w:val="28"/>
          <w:szCs w:val="28"/>
        </w:rPr>
        <w:t>сентября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r w:rsidR="005C3642">
        <w:rPr>
          <w:rFonts w:ascii="Times New Roman" w:hAnsi="Times New Roman" w:cs="Times New Roman"/>
          <w:bCs/>
          <w:color w:val="000000" w:themeColor="text1"/>
          <w:sz w:val="28"/>
          <w:szCs w:val="28"/>
        </w:rPr>
        <w:t xml:space="preserve"> </w:t>
      </w:r>
      <w:r w:rsidRPr="005C364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1A5FCD">
        <w:rPr>
          <w:color w:val="000000" w:themeColor="text1"/>
          <w:sz w:val="28"/>
          <w:szCs w:val="28"/>
        </w:rPr>
        <w:t>4</w:t>
      </w:r>
      <w:r w:rsidR="00576747" w:rsidRPr="00082DB2">
        <w:rPr>
          <w:color w:val="000000" w:themeColor="text1"/>
          <w:sz w:val="28"/>
          <w:szCs w:val="28"/>
        </w:rPr>
        <w:t xml:space="preserve"> </w:t>
      </w:r>
      <w:r w:rsidR="001A5FCD">
        <w:rPr>
          <w:color w:val="000000" w:themeColor="text1"/>
          <w:sz w:val="28"/>
          <w:szCs w:val="28"/>
        </w:rPr>
        <w:t xml:space="preserve">сентября </w:t>
      </w:r>
      <w:r w:rsidR="006F66D6" w:rsidRPr="00082DB2">
        <w:rPr>
          <w:color w:val="000000" w:themeColor="text1"/>
          <w:sz w:val="28"/>
          <w:szCs w:val="28"/>
        </w:rPr>
        <w:t>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1A5FCD">
        <w:rPr>
          <w:sz w:val="28"/>
          <w:szCs w:val="28"/>
        </w:rPr>
        <w:t>7 сентября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5C3642" w:rsidRDefault="001A7244" w:rsidP="005C364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Pr="005C3642" w:rsidRDefault="001A7244" w:rsidP="005C3642">
      <w:pPr>
        <w:pStyle w:val="af1"/>
        <w:numPr>
          <w:ilvl w:val="0"/>
          <w:numId w:val="1"/>
        </w:numPr>
        <w:autoSpaceDE w:val="0"/>
        <w:autoSpaceDN w:val="0"/>
        <w:adjustRightInd w:val="0"/>
        <w:ind w:firstLine="567"/>
        <w:jc w:val="both"/>
        <w:rPr>
          <w:sz w:val="28"/>
          <w:szCs w:val="28"/>
        </w:rPr>
      </w:pPr>
      <w:r w:rsidRPr="005C3642">
        <w:rPr>
          <w:sz w:val="28"/>
          <w:szCs w:val="28"/>
        </w:rPr>
        <w:t>Ответственные ли</w:t>
      </w:r>
      <w:r w:rsidR="00BD7DD3" w:rsidRPr="005C3642">
        <w:rPr>
          <w:sz w:val="28"/>
          <w:szCs w:val="28"/>
        </w:rPr>
        <w:t>ца: Цепляев Алексей Викторович</w:t>
      </w:r>
      <w:r w:rsidR="00AE6D32" w:rsidRPr="005C3642">
        <w:rPr>
          <w:sz w:val="28"/>
          <w:szCs w:val="28"/>
        </w:rPr>
        <w:t xml:space="preserve">, </w:t>
      </w:r>
      <w:proofErr w:type="spellStart"/>
      <w:r w:rsidRPr="005C3642">
        <w:rPr>
          <w:sz w:val="28"/>
          <w:szCs w:val="28"/>
        </w:rPr>
        <w:t>Бродач</w:t>
      </w:r>
      <w:proofErr w:type="spellEnd"/>
      <w:r w:rsidRPr="005C3642">
        <w:rPr>
          <w:sz w:val="28"/>
          <w:szCs w:val="28"/>
        </w:rPr>
        <w:t xml:space="preserve"> Вероника Евгеньевна.</w:t>
      </w:r>
      <w:bookmarkStart w:id="0" w:name="_GoBack"/>
      <w:bookmarkEnd w:id="0"/>
    </w:p>
    <w:p w:rsidR="00CD27C1" w:rsidRDefault="00CD27C1" w:rsidP="00626D9E">
      <w:pPr>
        <w:pStyle w:val="af1"/>
        <w:numPr>
          <w:ilvl w:val="0"/>
          <w:numId w:val="1"/>
        </w:numPr>
        <w:ind w:firstLine="567"/>
        <w:jc w:val="both"/>
        <w:rPr>
          <w:sz w:val="28"/>
          <w:szCs w:val="28"/>
        </w:rPr>
      </w:pPr>
    </w:p>
    <w:p w:rsidR="001A5FCD" w:rsidRDefault="001A5FCD" w:rsidP="007C4C62">
      <w:pPr>
        <w:tabs>
          <w:tab w:val="center" w:pos="4819"/>
        </w:tabs>
        <w:spacing w:after="0" w:line="240" w:lineRule="auto"/>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963123">
        <w:rPr>
          <w:rFonts w:ascii="Times New Roman" w:hAnsi="Times New Roman" w:cs="Times New Roman"/>
          <w:b/>
          <w:color w:val="000000"/>
          <w:sz w:val="28"/>
          <w:szCs w:val="28"/>
        </w:rPr>
        <w:t>7</w:t>
      </w:r>
      <w:r w:rsidRPr="00BE0EFC">
        <w:rPr>
          <w:rFonts w:ascii="Times New Roman" w:hAnsi="Times New Roman" w:cs="Times New Roman"/>
          <w:b/>
          <w:color w:val="000000"/>
          <w:sz w:val="28"/>
          <w:szCs w:val="28"/>
        </w:rPr>
        <w:t xml:space="preserve"> </w:t>
      </w:r>
      <w:r w:rsidR="00963123">
        <w:rPr>
          <w:rFonts w:ascii="Times New Roman" w:hAnsi="Times New Roman" w:cs="Times New Roman"/>
          <w:b/>
          <w:color w:val="000000"/>
          <w:sz w:val="28"/>
          <w:szCs w:val="28"/>
        </w:rPr>
        <w:t xml:space="preserve">сентября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44" w:rsidRDefault="00223444" w:rsidP="00617B40">
      <w:pPr>
        <w:spacing w:after="0" w:line="240" w:lineRule="auto"/>
      </w:pPr>
      <w:r>
        <w:separator/>
      </w:r>
    </w:p>
  </w:endnote>
  <w:endnote w:type="continuationSeparator" w:id="0">
    <w:p w:rsidR="00223444" w:rsidRDefault="00223444"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44" w:rsidRDefault="00223444" w:rsidP="00617B40">
      <w:pPr>
        <w:spacing w:after="0" w:line="240" w:lineRule="auto"/>
      </w:pPr>
      <w:r>
        <w:separator/>
      </w:r>
    </w:p>
  </w:footnote>
  <w:footnote w:type="continuationSeparator" w:id="0">
    <w:p w:rsidR="00223444" w:rsidRDefault="00223444"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77DE"/>
    <w:rsid w:val="001E7EA1"/>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C3642"/>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123"/>
    <w:rsid w:val="0096338B"/>
    <w:rsid w:val="00983430"/>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1454"/>
    <w:rsid w:val="00E26486"/>
    <w:rsid w:val="00E34CB3"/>
    <w:rsid w:val="00E516F7"/>
    <w:rsid w:val="00E55FEF"/>
    <w:rsid w:val="00E624C3"/>
    <w:rsid w:val="00E67A70"/>
    <w:rsid w:val="00E764AC"/>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0618-2DEE-45A6-998D-3C85EE7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2020-08-07T04:23:00Z</dcterms:created>
  <dcterms:modified xsi:type="dcterms:W3CDTF">2020-08-07T04:23:00Z</dcterms:modified>
</cp:coreProperties>
</file>